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E56" w:rsidRDefault="00590487" w:rsidP="00590487">
      <w:pPr>
        <w:tabs>
          <w:tab w:val="left" w:pos="1380"/>
        </w:tabs>
      </w:pPr>
      <w:r>
        <w:tab/>
      </w:r>
    </w:p>
    <w:p w:rsidR="00D50237" w:rsidRDefault="00D50237" w:rsidP="00D50237">
      <w:pPr>
        <w:spacing w:after="0"/>
        <w:rPr>
          <w:rFonts w:ascii="Arial" w:hAnsi="Arial" w:cs="Arial"/>
          <w:sz w:val="20"/>
          <w:szCs w:val="20"/>
        </w:rPr>
      </w:pPr>
    </w:p>
    <w:p w:rsidR="00D50237" w:rsidRDefault="00D50237" w:rsidP="00D50237">
      <w:pPr>
        <w:spacing w:after="0"/>
        <w:rPr>
          <w:rFonts w:ascii="Arial" w:hAnsi="Arial" w:cs="Arial"/>
          <w:b/>
          <w:sz w:val="30"/>
          <w:szCs w:val="30"/>
        </w:rPr>
      </w:pPr>
      <w:r w:rsidRPr="00F3551B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sz w:val="30"/>
          <w:szCs w:val="30"/>
        </w:rPr>
        <w:t>El ICA entregó certificados en Buenas Prácticas Agrícolas a mujeres rurales de Valle del Cauca</w:t>
      </w:r>
    </w:p>
    <w:p w:rsidR="00D50237" w:rsidRDefault="00D50237" w:rsidP="00D50237">
      <w:pPr>
        <w:spacing w:after="0"/>
        <w:rPr>
          <w:rFonts w:ascii="Arial" w:hAnsi="Arial" w:cs="Arial"/>
          <w:b/>
          <w:sz w:val="30"/>
          <w:szCs w:val="30"/>
        </w:rPr>
      </w:pPr>
    </w:p>
    <w:p w:rsidR="00D50237" w:rsidRPr="004462A8" w:rsidRDefault="00D50237" w:rsidP="00D50237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462A8">
        <w:rPr>
          <w:rFonts w:ascii="Arial" w:hAnsi="Arial" w:cs="Arial"/>
          <w:i/>
          <w:sz w:val="24"/>
          <w:szCs w:val="24"/>
        </w:rPr>
        <w:t>La certificación en BPA tiene una vigencia de dos años, contados a partir de la fecha de su expedición, y su renovación se realiza previa solicitud al ICA</w:t>
      </w:r>
      <w:r>
        <w:rPr>
          <w:rFonts w:ascii="Arial" w:hAnsi="Arial" w:cs="Arial"/>
          <w:i/>
          <w:sz w:val="24"/>
          <w:szCs w:val="24"/>
        </w:rPr>
        <w:t>.</w:t>
      </w:r>
    </w:p>
    <w:p w:rsidR="00D50237" w:rsidRPr="004462A8" w:rsidRDefault="00D50237" w:rsidP="00D50237">
      <w:pPr>
        <w:pStyle w:val="Prrafodelista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Valle del Cauca, </w:t>
      </w:r>
      <w:r>
        <w:rPr>
          <w:rFonts w:ascii="Arial" w:hAnsi="Arial" w:cs="Arial"/>
          <w:b/>
        </w:rPr>
        <w:t xml:space="preserve">10 </w:t>
      </w:r>
      <w:bookmarkStart w:id="0" w:name="_GoBack"/>
      <w:bookmarkEnd w:id="0"/>
      <w:r>
        <w:rPr>
          <w:rFonts w:ascii="Arial" w:hAnsi="Arial" w:cs="Arial"/>
          <w:b/>
        </w:rPr>
        <w:t>de enero de 2024</w:t>
      </w:r>
      <w:r w:rsidRPr="00F3551B">
        <w:rPr>
          <w:rFonts w:ascii="Arial" w:hAnsi="Arial" w:cs="Arial"/>
          <w:b/>
        </w:rPr>
        <w:t>.</w:t>
      </w:r>
      <w:r w:rsidRPr="00F3551B">
        <w:rPr>
          <w:rFonts w:ascii="Arial" w:hAnsi="Arial" w:cs="Arial"/>
        </w:rPr>
        <w:t xml:space="preserve"> El Instituto Colombiano Agropecuario</w:t>
      </w:r>
      <w:r>
        <w:rPr>
          <w:rFonts w:ascii="Arial" w:hAnsi="Arial" w:cs="Arial"/>
        </w:rPr>
        <w:t xml:space="preserve"> (ICA),</w:t>
      </w:r>
      <w:r w:rsidRPr="00AB55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realizó la entrega de </w:t>
      </w:r>
      <w:r w:rsidRPr="00BF35F9">
        <w:rPr>
          <w:rFonts w:ascii="Arial" w:hAnsi="Arial" w:cs="Arial"/>
        </w:rPr>
        <w:t xml:space="preserve">certificados </w:t>
      </w:r>
      <w:r>
        <w:rPr>
          <w:rFonts w:ascii="Arial" w:hAnsi="Arial" w:cs="Arial"/>
        </w:rPr>
        <w:t>en buenas prácticas agrícolas (</w:t>
      </w:r>
      <w:r w:rsidRPr="00BF35F9">
        <w:rPr>
          <w:rFonts w:ascii="Arial" w:hAnsi="Arial" w:cs="Arial"/>
        </w:rPr>
        <w:t>BPA</w:t>
      </w:r>
      <w:r>
        <w:rPr>
          <w:rFonts w:ascii="Arial" w:hAnsi="Arial" w:cs="Arial"/>
        </w:rPr>
        <w:t>),</w:t>
      </w:r>
      <w:r w:rsidRPr="00BF35F9">
        <w:rPr>
          <w:rFonts w:ascii="Arial" w:hAnsi="Arial" w:cs="Arial"/>
        </w:rPr>
        <w:t xml:space="preserve"> a productoras de café y </w:t>
      </w:r>
      <w:r>
        <w:rPr>
          <w:rFonts w:ascii="Arial" w:hAnsi="Arial" w:cs="Arial"/>
        </w:rPr>
        <w:t>plátano</w:t>
      </w:r>
      <w:r w:rsidRPr="00BF35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del municipio de </w:t>
      </w:r>
      <w:proofErr w:type="spellStart"/>
      <w:r>
        <w:rPr>
          <w:rFonts w:ascii="Arial" w:hAnsi="Arial" w:cs="Arial"/>
        </w:rPr>
        <w:t>Roldanillo</w:t>
      </w:r>
      <w:proofErr w:type="spellEnd"/>
      <w:r>
        <w:rPr>
          <w:rFonts w:ascii="Arial" w:hAnsi="Arial" w:cs="Arial"/>
        </w:rPr>
        <w:t xml:space="preserve">, </w:t>
      </w:r>
      <w:r w:rsidRPr="00BF35F9">
        <w:rPr>
          <w:rFonts w:ascii="Arial" w:hAnsi="Arial" w:cs="Arial"/>
        </w:rPr>
        <w:t xml:space="preserve">de la </w:t>
      </w:r>
      <w:r>
        <w:rPr>
          <w:rFonts w:ascii="Arial" w:hAnsi="Arial" w:cs="Arial"/>
        </w:rPr>
        <w:t>asociación</w:t>
      </w:r>
      <w:r w:rsidRPr="00BF35F9">
        <w:rPr>
          <w:rFonts w:ascii="Arial" w:hAnsi="Arial" w:cs="Arial"/>
        </w:rPr>
        <w:t xml:space="preserve"> de mujeres caficulturas, agrícolas y pecuarias del Valle del Cauca</w:t>
      </w:r>
      <w:r>
        <w:rPr>
          <w:rFonts w:ascii="Arial" w:hAnsi="Arial" w:cs="Arial"/>
        </w:rPr>
        <w:t xml:space="preserve">, </w:t>
      </w:r>
      <w:r w:rsidRPr="00BF35F9">
        <w:rPr>
          <w:rFonts w:ascii="Arial" w:hAnsi="Arial" w:cs="Arial"/>
        </w:rPr>
        <w:t>ASOMUCAV</w:t>
      </w:r>
      <w:r>
        <w:rPr>
          <w:rFonts w:ascii="Arial" w:hAnsi="Arial" w:cs="Arial"/>
        </w:rPr>
        <w:t>A, durante la presentación del i</w:t>
      </w:r>
      <w:r w:rsidRPr="00BF35F9">
        <w:rPr>
          <w:rFonts w:ascii="Arial" w:hAnsi="Arial" w:cs="Arial"/>
        </w:rPr>
        <w:t xml:space="preserve">nforme de gestión de la </w:t>
      </w:r>
      <w:r>
        <w:rPr>
          <w:rFonts w:ascii="Arial" w:hAnsi="Arial" w:cs="Arial"/>
        </w:rPr>
        <w:t>Secretaría</w:t>
      </w:r>
      <w:r w:rsidRPr="00BF35F9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A</w:t>
      </w:r>
      <w:r w:rsidRPr="00BF35F9">
        <w:rPr>
          <w:rFonts w:ascii="Arial" w:hAnsi="Arial" w:cs="Arial"/>
        </w:rPr>
        <w:t xml:space="preserve">gricultura y </w:t>
      </w:r>
      <w:r>
        <w:rPr>
          <w:rFonts w:ascii="Arial" w:hAnsi="Arial" w:cs="Arial"/>
        </w:rPr>
        <w:t>M</w:t>
      </w:r>
      <w:r w:rsidRPr="00BF35F9">
        <w:rPr>
          <w:rFonts w:ascii="Arial" w:hAnsi="Arial" w:cs="Arial"/>
        </w:rPr>
        <w:t xml:space="preserve">edio </w:t>
      </w:r>
      <w:r>
        <w:rPr>
          <w:rFonts w:ascii="Arial" w:hAnsi="Arial" w:cs="Arial"/>
        </w:rPr>
        <w:t>A</w:t>
      </w:r>
      <w:r w:rsidRPr="00BF35F9">
        <w:rPr>
          <w:rFonts w:ascii="Arial" w:hAnsi="Arial" w:cs="Arial"/>
        </w:rPr>
        <w:t>mbiente</w:t>
      </w:r>
      <w:r>
        <w:rPr>
          <w:rFonts w:ascii="Arial" w:hAnsi="Arial" w:cs="Arial"/>
        </w:rPr>
        <w:t>, en la reunión</w:t>
      </w:r>
      <w:r w:rsidRPr="0046681E">
        <w:t xml:space="preserve"> </w:t>
      </w:r>
      <w:r>
        <w:rPr>
          <w:rFonts w:ascii="Arial" w:hAnsi="Arial" w:cs="Arial"/>
        </w:rPr>
        <w:t>del</w:t>
      </w:r>
      <w:r w:rsidRPr="0046681E">
        <w:rPr>
          <w:rFonts w:ascii="Arial" w:hAnsi="Arial" w:cs="Arial"/>
        </w:rPr>
        <w:t xml:space="preserve"> Consejo Muni</w:t>
      </w:r>
      <w:r>
        <w:rPr>
          <w:rFonts w:ascii="Arial" w:hAnsi="Arial" w:cs="Arial"/>
        </w:rPr>
        <w:t>c</w:t>
      </w:r>
      <w:r w:rsidRPr="0046681E">
        <w:rPr>
          <w:rFonts w:ascii="Arial" w:hAnsi="Arial" w:cs="Arial"/>
        </w:rPr>
        <w:t>ipal de Desarrollo Rural</w:t>
      </w:r>
      <w:r>
        <w:rPr>
          <w:rFonts w:ascii="Arial" w:hAnsi="Arial" w:cs="Arial"/>
        </w:rPr>
        <w:t xml:space="preserve"> (CMDR).</w:t>
      </w: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través de </w:t>
      </w:r>
      <w:proofErr w:type="spellStart"/>
      <w:r>
        <w:rPr>
          <w:rFonts w:ascii="Arial" w:hAnsi="Arial" w:cs="Arial"/>
        </w:rPr>
        <w:t>educomunicaciones</w:t>
      </w:r>
      <w:proofErr w:type="spellEnd"/>
      <w:r>
        <w:rPr>
          <w:rFonts w:ascii="Arial" w:hAnsi="Arial" w:cs="Arial"/>
        </w:rPr>
        <w:t xml:space="preserve"> dirigidas a asociaciones </w:t>
      </w:r>
      <w:r w:rsidRPr="004E48EF">
        <w:rPr>
          <w:rFonts w:ascii="Arial" w:hAnsi="Arial" w:cs="Arial"/>
        </w:rPr>
        <w:t xml:space="preserve">productoras </w:t>
      </w:r>
      <w:r>
        <w:rPr>
          <w:rFonts w:ascii="Arial" w:hAnsi="Arial" w:cs="Arial"/>
        </w:rPr>
        <w:t>conformadas por mujeres rurales, el ICA ha entregado información</w:t>
      </w:r>
      <w:r w:rsidRPr="004E48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sobre las BPA, con el fin de promover la certificación e </w:t>
      </w:r>
      <w:r w:rsidRPr="004E48EF">
        <w:rPr>
          <w:rFonts w:ascii="Arial" w:hAnsi="Arial" w:cs="Arial"/>
        </w:rPr>
        <w:t xml:space="preserve">incentivar la cultura de la </w:t>
      </w:r>
      <w:r>
        <w:rPr>
          <w:rFonts w:ascii="Arial" w:hAnsi="Arial" w:cs="Arial"/>
        </w:rPr>
        <w:t>i</w:t>
      </w:r>
      <w:r w:rsidRPr="004E48EF">
        <w:rPr>
          <w:rFonts w:ascii="Arial" w:hAnsi="Arial" w:cs="Arial"/>
        </w:rPr>
        <w:t xml:space="preserve">nocuidad </w:t>
      </w:r>
      <w:r w:rsidRPr="000232BA">
        <w:rPr>
          <w:rFonts w:ascii="Arial" w:hAnsi="Arial" w:cs="Arial"/>
        </w:rPr>
        <w:t>en los alimentos que producen</w:t>
      </w:r>
      <w:r>
        <w:rPr>
          <w:rFonts w:ascii="Arial" w:hAnsi="Arial" w:cs="Arial"/>
        </w:rPr>
        <w:t>, y así</w:t>
      </w:r>
      <w:r w:rsidRPr="000232BA">
        <w:rPr>
          <w:rFonts w:ascii="Arial" w:hAnsi="Arial" w:cs="Arial"/>
        </w:rPr>
        <w:t xml:space="preserve"> minimiza</w:t>
      </w:r>
      <w:r>
        <w:rPr>
          <w:rFonts w:ascii="Arial" w:hAnsi="Arial" w:cs="Arial"/>
        </w:rPr>
        <w:t>r</w:t>
      </w:r>
      <w:r w:rsidRPr="000232BA">
        <w:rPr>
          <w:rFonts w:ascii="Arial" w:hAnsi="Arial" w:cs="Arial"/>
        </w:rPr>
        <w:t xml:space="preserve"> los riesgos de contaminación cruzada.</w:t>
      </w: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Es importante resaltar que la asociación cuenta con mujeres que son madres cabeza de hogar, y que encontraron en el campo la oportunidad para implementar proyectos productivos que las ayude con el sustento de sus familias, a través de la comercialización de los productos que ellas mismas cultivan, por medio del proyecto de “Agricultura Familiar”.</w:t>
      </w: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“Seguiremos brindando acompañamiento y orientación a todas las mujeres que se han empoderado a través del campo en el departamento.</w:t>
      </w:r>
      <w:r w:rsidRPr="00E645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 Instituto busca entregar estrategias a todos los productores para que mejoren su producción y encuentren acceso a nuevos mercados, desde la implementación y obtención de la certificación en BPA.” Expresó Luis Amancio Arias Palacios, gerente seccional del ICA en el Valle del Cauca.</w:t>
      </w: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 asociaciones lograron certificarse atendiendo a la lista de chequeo de las resoluciones 30021 de 2017 y 82394 de 2020, por medio de la cual se establecen los requisitos para la certificación en Buenas Prácticas Agrícolas en producción primaria de vegetales y otras especies para consumo humano. </w:t>
      </w: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:rsidR="00D50237" w:rsidRDefault="00D50237" w:rsidP="00D50237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16721B" w:rsidRPr="00692AA1" w:rsidRDefault="0016721B" w:rsidP="0016721B">
      <w:pPr>
        <w:jc w:val="center"/>
        <w:rPr>
          <w:rFonts w:ascii="Helvetica" w:hAnsi="Helvetica" w:cs="Helvetica"/>
          <w:i/>
          <w:sz w:val="24"/>
        </w:rPr>
      </w:pPr>
    </w:p>
    <w:sectPr w:rsidR="0016721B" w:rsidRPr="00692A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975" w:rsidRDefault="00130975" w:rsidP="0016721B">
      <w:pPr>
        <w:spacing w:after="0" w:line="240" w:lineRule="auto"/>
      </w:pPr>
      <w:r>
        <w:separator/>
      </w:r>
    </w:p>
  </w:endnote>
  <w:endnote w:type="continuationSeparator" w:id="0">
    <w:p w:rsidR="00130975" w:rsidRDefault="00130975" w:rsidP="0016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21B" w:rsidRDefault="0016721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21B" w:rsidRDefault="0016721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21B" w:rsidRDefault="0016721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975" w:rsidRDefault="00130975" w:rsidP="0016721B">
      <w:pPr>
        <w:spacing w:after="0" w:line="240" w:lineRule="auto"/>
      </w:pPr>
      <w:r>
        <w:separator/>
      </w:r>
    </w:p>
  </w:footnote>
  <w:footnote w:type="continuationSeparator" w:id="0">
    <w:p w:rsidR="00130975" w:rsidRDefault="00130975" w:rsidP="0016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21B" w:rsidRDefault="00130975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83451235" o:spid="_x0000_s2053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plantilla bp_Mesa de trabaj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21B" w:rsidRDefault="00130975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83451236" o:spid="_x0000_s2054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plantilla bp_Mesa de trabajo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21B" w:rsidRDefault="00130975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83451234" o:spid="_x0000_s2052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plantilla bp_Mesa de trabaj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33560"/>
    <w:multiLevelType w:val="hybridMultilevel"/>
    <w:tmpl w:val="90524586"/>
    <w:lvl w:ilvl="0" w:tplc="FFFFFFFF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1B"/>
    <w:rsid w:val="000E5BE8"/>
    <w:rsid w:val="00130975"/>
    <w:rsid w:val="0016721B"/>
    <w:rsid w:val="0019447F"/>
    <w:rsid w:val="002E2398"/>
    <w:rsid w:val="00572E27"/>
    <w:rsid w:val="00590487"/>
    <w:rsid w:val="005B029E"/>
    <w:rsid w:val="00692AA1"/>
    <w:rsid w:val="006F1047"/>
    <w:rsid w:val="00866006"/>
    <w:rsid w:val="00CC0E56"/>
    <w:rsid w:val="00D50237"/>
    <w:rsid w:val="00DF3B5D"/>
    <w:rsid w:val="00F1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1862358"/>
  <w15:chartTrackingRefBased/>
  <w15:docId w15:val="{1EB25AC1-1554-4F99-8B9A-51ED0032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72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6721B"/>
  </w:style>
  <w:style w:type="paragraph" w:styleId="Piedepgina">
    <w:name w:val="footer"/>
    <w:basedOn w:val="Normal"/>
    <w:link w:val="PiedepginaCar"/>
    <w:uiPriority w:val="99"/>
    <w:unhideWhenUsed/>
    <w:rsid w:val="001672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721B"/>
  </w:style>
  <w:style w:type="paragraph" w:styleId="NormalWeb">
    <w:name w:val="Normal (Web)"/>
    <w:basedOn w:val="Normal"/>
    <w:uiPriority w:val="99"/>
    <w:semiHidden/>
    <w:unhideWhenUsed/>
    <w:rsid w:val="00D502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D5023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5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Adolfo Torres Marin</dc:creator>
  <cp:keywords/>
  <dc:description/>
  <cp:lastModifiedBy>Gustavo Adolfo Torres Marin</cp:lastModifiedBy>
  <cp:revision>2</cp:revision>
  <dcterms:created xsi:type="dcterms:W3CDTF">2024-01-10T16:44:00Z</dcterms:created>
  <dcterms:modified xsi:type="dcterms:W3CDTF">2024-01-10T16:44:00Z</dcterms:modified>
</cp:coreProperties>
</file>